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0F67" w14:textId="77777777" w:rsidR="004035F6" w:rsidRPr="004035F6" w:rsidRDefault="004035F6" w:rsidP="00D939BB">
      <w:pPr>
        <w:rPr>
          <w:rFonts w:ascii="Calibri" w:hAnsi="Calibri" w:cs="Calibri"/>
          <w:sz w:val="3"/>
          <w:szCs w:val="3"/>
        </w:rPr>
      </w:pPr>
    </w:p>
    <w:p w14:paraId="060AA868" w14:textId="77777777" w:rsidR="004035F6" w:rsidRPr="004035F6" w:rsidRDefault="004035F6" w:rsidP="004035F6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</w:p>
    <w:p w14:paraId="61EB43EB" w14:textId="77777777" w:rsidR="00283C9C" w:rsidRDefault="008625A5" w:rsidP="00283C9C">
      <w:pPr>
        <w:ind w:lef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199979AC" w14:textId="77777777" w:rsidR="00283C9C" w:rsidRPr="00613242" w:rsidRDefault="00283C9C" w:rsidP="00283C9C">
      <w:pPr>
        <w:ind w:left="5954"/>
        <w:rPr>
          <w:rFonts w:ascii="Calibri" w:hAnsi="Calibri" w:cs="Calibri"/>
          <w:sz w:val="22"/>
          <w:szCs w:val="22"/>
        </w:rPr>
      </w:pPr>
      <w:r w:rsidRPr="00613242">
        <w:rPr>
          <w:rFonts w:ascii="Calibri" w:hAnsi="Calibri" w:cs="Calibri"/>
          <w:sz w:val="22"/>
          <w:szCs w:val="22"/>
        </w:rPr>
        <w:t>Malečovský rozhled, z. s.</w:t>
      </w:r>
    </w:p>
    <w:p w14:paraId="2FDD7328" w14:textId="77777777" w:rsidR="00283C9C" w:rsidRPr="00613242" w:rsidRDefault="00283C9C" w:rsidP="00283C9C">
      <w:pPr>
        <w:tabs>
          <w:tab w:val="left" w:pos="6120"/>
        </w:tabs>
        <w:ind w:left="5954"/>
        <w:rPr>
          <w:rFonts w:ascii="Calibri" w:hAnsi="Calibri" w:cs="Calibri"/>
          <w:sz w:val="22"/>
          <w:szCs w:val="22"/>
        </w:rPr>
      </w:pPr>
      <w:r w:rsidRPr="00613242">
        <w:rPr>
          <w:rFonts w:ascii="Calibri" w:hAnsi="Calibri" w:cs="Calibri"/>
          <w:sz w:val="22"/>
          <w:szCs w:val="22"/>
        </w:rPr>
        <w:t>Malečov 85</w:t>
      </w:r>
    </w:p>
    <w:p w14:paraId="5D979DCC" w14:textId="77777777" w:rsidR="00283C9C" w:rsidRPr="00613242" w:rsidRDefault="00283C9C" w:rsidP="00283C9C">
      <w:pPr>
        <w:tabs>
          <w:tab w:val="left" w:pos="6120"/>
        </w:tabs>
        <w:ind w:left="5954"/>
        <w:rPr>
          <w:rFonts w:ascii="Calibri" w:hAnsi="Calibri" w:cs="Calibri"/>
          <w:sz w:val="22"/>
          <w:szCs w:val="22"/>
        </w:rPr>
      </w:pPr>
      <w:r w:rsidRPr="00613242">
        <w:rPr>
          <w:rFonts w:ascii="Calibri" w:hAnsi="Calibri" w:cs="Calibri"/>
          <w:sz w:val="22"/>
          <w:szCs w:val="22"/>
        </w:rPr>
        <w:t>403 27  MALEČOV</w:t>
      </w:r>
    </w:p>
    <w:p w14:paraId="1C8D73E7" w14:textId="77777777" w:rsidR="00283C9C" w:rsidRPr="00D9250E" w:rsidRDefault="00283C9C" w:rsidP="00283C9C">
      <w:pPr>
        <w:tabs>
          <w:tab w:val="left" w:pos="1843"/>
          <w:tab w:val="left" w:pos="5954"/>
        </w:tabs>
        <w:rPr>
          <w:rFonts w:ascii="Calibri" w:hAnsi="Calibri"/>
          <w:sz w:val="22"/>
          <w:szCs w:val="22"/>
        </w:rPr>
      </w:pPr>
      <w:r w:rsidRPr="00B56BBA">
        <w:rPr>
          <w:rStyle w:val="Drobnpsmo"/>
          <w:rFonts w:ascii="Calibri Light" w:hAnsi="Calibri Light" w:cs="Calibri"/>
          <w:sz w:val="20"/>
          <w:szCs w:val="20"/>
        </w:rPr>
        <w:t>Váš dopis čj. / ze dne:</w:t>
      </w:r>
      <w:r>
        <w:rPr>
          <w:rFonts w:ascii="Calibri Light" w:hAnsi="Calibri Light" w:cs="Calibri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ab/>
      </w:r>
      <w:r w:rsidRPr="00D9250E">
        <w:rPr>
          <w:rFonts w:ascii="Calibri" w:hAnsi="Calibri" w:cs="Calibri"/>
          <w:sz w:val="22"/>
          <w:szCs w:val="22"/>
        </w:rPr>
        <w:t>ee46sun</w:t>
      </w:r>
    </w:p>
    <w:p w14:paraId="79A421C2" w14:textId="77777777" w:rsidR="00283C9C" w:rsidRPr="004B433D" w:rsidRDefault="00283C9C" w:rsidP="00283C9C">
      <w:pPr>
        <w:pStyle w:val="odvolacka"/>
        <w:widowControl w:val="0"/>
        <w:tabs>
          <w:tab w:val="left" w:pos="1843"/>
        </w:tabs>
        <w:rPr>
          <w:rStyle w:val="Drobnpsmo"/>
          <w:rFonts w:ascii="Calibri Light" w:hAnsi="Calibri Light" w:cs="Calibri"/>
          <w:sz w:val="20"/>
          <w:szCs w:val="20"/>
          <w:lang w:eastAsia="cs-CZ"/>
        </w:rPr>
      </w:pPr>
      <w:r w:rsidRPr="00B56BBA">
        <w:rPr>
          <w:rStyle w:val="Drobnpsmo"/>
          <w:rFonts w:ascii="Calibri Light" w:hAnsi="Calibri Light" w:cs="Calibri"/>
          <w:sz w:val="20"/>
          <w:szCs w:val="20"/>
          <w:lang w:eastAsia="cs-CZ"/>
        </w:rPr>
        <w:t>Naše čj.:</w:t>
      </w:r>
      <w:r w:rsidRPr="00B56BBA">
        <w:rPr>
          <w:rStyle w:val="Drobnpsmo"/>
          <w:rFonts w:ascii="Calibri Light" w:hAnsi="Calibri Light" w:cs="Calibri"/>
          <w:sz w:val="20"/>
          <w:szCs w:val="20"/>
          <w:lang w:eastAsia="cs-CZ"/>
        </w:rPr>
        <w:tab/>
      </w:r>
      <w:r w:rsidRPr="00D939BB">
        <w:rPr>
          <w:rStyle w:val="Drobnpsmo"/>
          <w:rFonts w:ascii="Calibri Light" w:hAnsi="Calibri Light" w:cs="Calibri"/>
          <w:sz w:val="20"/>
          <w:szCs w:val="20"/>
          <w:lang w:eastAsia="cs-CZ"/>
        </w:rPr>
        <w:t>NPU-351/42216/2025</w:t>
      </w:r>
    </w:p>
    <w:p w14:paraId="28AFFC33" w14:textId="77777777" w:rsidR="00283C9C" w:rsidRPr="00B56BBA" w:rsidRDefault="00283C9C" w:rsidP="00283C9C">
      <w:pPr>
        <w:widowControl w:val="0"/>
        <w:tabs>
          <w:tab w:val="left" w:pos="1843"/>
        </w:tabs>
        <w:spacing w:before="20"/>
        <w:rPr>
          <w:rStyle w:val="Drobnpsmo"/>
          <w:rFonts w:ascii="Calibri Light" w:hAnsi="Calibri Light" w:cs="Calibri"/>
          <w:sz w:val="20"/>
          <w:szCs w:val="20"/>
        </w:rPr>
      </w:pPr>
      <w:r w:rsidRPr="00B56BBA">
        <w:rPr>
          <w:rStyle w:val="Drobnpsmo"/>
          <w:rFonts w:ascii="Calibri Light" w:hAnsi="Calibri Light" w:cs="Calibri"/>
          <w:sz w:val="20"/>
          <w:szCs w:val="20"/>
        </w:rPr>
        <w:t>Vyřizuje:</w:t>
      </w:r>
      <w:r w:rsidRPr="004B433D">
        <w:rPr>
          <w:rStyle w:val="Drobnpsmo"/>
          <w:rFonts w:ascii="Calibri Light" w:hAnsi="Calibri Light" w:cs="Calibri"/>
          <w:sz w:val="20"/>
          <w:szCs w:val="20"/>
        </w:rPr>
        <w:tab/>
      </w:r>
      <w:r w:rsidRPr="00D939BB">
        <w:rPr>
          <w:rStyle w:val="Drobnpsmo"/>
          <w:rFonts w:ascii="Calibri Light" w:hAnsi="Calibri Light" w:cs="Calibri"/>
          <w:sz w:val="20"/>
          <w:szCs w:val="20"/>
        </w:rPr>
        <w:t>Peerová</w:t>
      </w:r>
    </w:p>
    <w:p w14:paraId="026AF996" w14:textId="77777777" w:rsidR="00283C9C" w:rsidRPr="004B433D" w:rsidRDefault="00283C9C" w:rsidP="00283C9C">
      <w:pPr>
        <w:tabs>
          <w:tab w:val="left" w:pos="1843"/>
        </w:tabs>
        <w:rPr>
          <w:rStyle w:val="Drobnpsmo"/>
          <w:rFonts w:ascii="Calibri Light" w:hAnsi="Calibri Light" w:cs="Calibri"/>
          <w:sz w:val="20"/>
          <w:szCs w:val="20"/>
        </w:rPr>
      </w:pPr>
      <w:r w:rsidRPr="00B56BBA">
        <w:rPr>
          <w:rStyle w:val="Drobnpsmo"/>
          <w:rFonts w:ascii="Calibri Light" w:hAnsi="Calibri Light" w:cs="Calibri"/>
          <w:sz w:val="20"/>
          <w:szCs w:val="20"/>
        </w:rPr>
        <w:t>Spisový znak:</w:t>
      </w:r>
      <w:r>
        <w:rPr>
          <w:rStyle w:val="Drobnpsmo"/>
          <w:rFonts w:ascii="Calibri Light" w:hAnsi="Calibri Light" w:cs="Calibri"/>
          <w:sz w:val="20"/>
          <w:szCs w:val="20"/>
        </w:rPr>
        <w:tab/>
      </w:r>
      <w:r w:rsidRPr="004B433D">
        <w:rPr>
          <w:rStyle w:val="Drobnpsmo"/>
          <w:rFonts w:ascii="Calibri Light" w:hAnsi="Calibri Light" w:cs="Calibri"/>
          <w:sz w:val="20"/>
          <w:szCs w:val="20"/>
        </w:rPr>
        <w:t>82.8</w:t>
      </w:r>
    </w:p>
    <w:p w14:paraId="5CF5A6CA" w14:textId="77777777" w:rsidR="00283C9C" w:rsidRPr="00B56BBA" w:rsidRDefault="00283C9C" w:rsidP="00283C9C">
      <w:pPr>
        <w:tabs>
          <w:tab w:val="left" w:pos="1843"/>
        </w:tabs>
        <w:rPr>
          <w:rStyle w:val="Drobnpsmo"/>
          <w:rFonts w:ascii="Calibri Light" w:hAnsi="Calibri Light" w:cs="Calibri"/>
          <w:sz w:val="20"/>
          <w:szCs w:val="20"/>
        </w:rPr>
      </w:pPr>
    </w:p>
    <w:p w14:paraId="570C6F2C" w14:textId="7D9501F2" w:rsidR="00283C9C" w:rsidRPr="004B433D" w:rsidRDefault="00283C9C" w:rsidP="00283C9C">
      <w:pPr>
        <w:tabs>
          <w:tab w:val="left" w:pos="1843"/>
        </w:tabs>
        <w:rPr>
          <w:rStyle w:val="Drobnpsmo"/>
          <w:rFonts w:ascii="Calibri Light" w:hAnsi="Calibri Light" w:cs="Calibri"/>
          <w:sz w:val="20"/>
          <w:szCs w:val="20"/>
        </w:rPr>
      </w:pPr>
      <w:r>
        <w:rPr>
          <w:rStyle w:val="Drobnpsmo"/>
          <w:rFonts w:ascii="Calibri Light" w:hAnsi="Calibri Light" w:cs="Calibri"/>
          <w:sz w:val="20"/>
          <w:szCs w:val="20"/>
        </w:rPr>
        <w:t>Ústí nad Labem</w:t>
      </w:r>
      <w:r w:rsidRPr="004B433D">
        <w:rPr>
          <w:rStyle w:val="Drobnpsmo"/>
          <w:rFonts w:ascii="Calibri Light" w:hAnsi="Calibri Light" w:cs="Calibri"/>
          <w:sz w:val="20"/>
          <w:szCs w:val="20"/>
        </w:rPr>
        <w:t xml:space="preserve"> </w:t>
      </w:r>
      <w:r w:rsidR="00EC7BFA">
        <w:rPr>
          <w:rStyle w:val="Drobnpsmo"/>
          <w:rFonts w:ascii="Calibri Light" w:hAnsi="Calibri Light" w:cs="Calibri"/>
          <w:sz w:val="20"/>
          <w:szCs w:val="20"/>
        </w:rPr>
        <w:tab/>
      </w:r>
      <w:r w:rsidRPr="004B433D">
        <w:rPr>
          <w:rStyle w:val="Drobnpsmo"/>
          <w:rFonts w:ascii="Calibri Light" w:hAnsi="Calibri Light" w:cs="Calibri"/>
          <w:sz w:val="20"/>
          <w:szCs w:val="20"/>
        </w:rPr>
        <w:t>15.</w:t>
      </w:r>
      <w:r w:rsidR="00EC7BFA">
        <w:rPr>
          <w:rStyle w:val="Drobnpsmo"/>
          <w:rFonts w:ascii="Calibri Light" w:hAnsi="Calibri Light" w:cs="Calibri"/>
          <w:sz w:val="20"/>
          <w:szCs w:val="20"/>
        </w:rPr>
        <w:t xml:space="preserve"> </w:t>
      </w:r>
      <w:r w:rsidRPr="004B433D">
        <w:rPr>
          <w:rStyle w:val="Drobnpsmo"/>
          <w:rFonts w:ascii="Calibri Light" w:hAnsi="Calibri Light" w:cs="Calibri"/>
          <w:sz w:val="20"/>
          <w:szCs w:val="20"/>
        </w:rPr>
        <w:t>5.</w:t>
      </w:r>
      <w:r w:rsidR="00EC7BFA">
        <w:rPr>
          <w:rStyle w:val="Drobnpsmo"/>
          <w:rFonts w:ascii="Calibri Light" w:hAnsi="Calibri Light" w:cs="Calibri"/>
          <w:sz w:val="20"/>
          <w:szCs w:val="20"/>
        </w:rPr>
        <w:t xml:space="preserve"> </w:t>
      </w:r>
      <w:r w:rsidRPr="004B433D">
        <w:rPr>
          <w:rStyle w:val="Drobnpsmo"/>
          <w:rFonts w:ascii="Calibri Light" w:hAnsi="Calibri Light" w:cs="Calibri"/>
          <w:sz w:val="20"/>
          <w:szCs w:val="20"/>
        </w:rPr>
        <w:t>2025</w:t>
      </w:r>
    </w:p>
    <w:p w14:paraId="1311C906" w14:textId="77777777" w:rsidR="00827095" w:rsidRPr="004035F6" w:rsidRDefault="00827095" w:rsidP="00283C9C">
      <w:pPr>
        <w:ind w:left="6096"/>
        <w:rPr>
          <w:rFonts w:ascii="Calibri Light" w:hAnsi="Calibri Light" w:cs="Calibri"/>
          <w:sz w:val="20"/>
          <w:szCs w:val="20"/>
        </w:rPr>
      </w:pPr>
    </w:p>
    <w:p w14:paraId="2C599D15" w14:textId="77777777" w:rsidR="00211015" w:rsidRDefault="00211015" w:rsidP="00481633">
      <w:pPr>
        <w:pStyle w:val="odvolacka"/>
        <w:spacing w:before="80"/>
        <w:rPr>
          <w:rFonts w:ascii="Calibri Light" w:hAnsi="Calibri Light" w:cs="Calibri"/>
          <w:sz w:val="18"/>
          <w:szCs w:val="18"/>
        </w:rPr>
      </w:pPr>
    </w:p>
    <w:p w14:paraId="04EC076C" w14:textId="77777777" w:rsidR="008628C9" w:rsidRPr="001F7165" w:rsidRDefault="008628C9" w:rsidP="00481633">
      <w:pPr>
        <w:pStyle w:val="odvolacka"/>
        <w:spacing w:before="80"/>
        <w:rPr>
          <w:rFonts w:ascii="Calibri Light" w:hAnsi="Calibri Light" w:cs="Calibri"/>
          <w:sz w:val="18"/>
          <w:szCs w:val="18"/>
        </w:rPr>
      </w:pPr>
    </w:p>
    <w:p w14:paraId="71BF7B26" w14:textId="22F72591" w:rsidR="00EC7BFA" w:rsidRDefault="009C3857" w:rsidP="004035F6">
      <w:pPr>
        <w:pStyle w:val="odvolacka"/>
        <w:spacing w:before="80"/>
        <w:rPr>
          <w:rFonts w:ascii="Calibri" w:hAnsi="Calibri" w:cs="Calibri"/>
          <w:b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0" wp14:anchorId="7E863EF7" wp14:editId="7F2A8E20">
            <wp:simplePos x="0" y="0"/>
            <wp:positionH relativeFrom="column">
              <wp:posOffset>-180975</wp:posOffset>
            </wp:positionH>
            <wp:positionV relativeFrom="paragraph">
              <wp:posOffset>55245</wp:posOffset>
            </wp:positionV>
            <wp:extent cx="28575" cy="400050"/>
            <wp:effectExtent l="0" t="0" r="9525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1006">
        <w:rPr>
          <w:rFonts w:ascii="Calibri" w:hAnsi="Calibri" w:cs="Calibri"/>
          <w:b/>
          <w:sz w:val="22"/>
          <w:szCs w:val="22"/>
        </w:rPr>
        <w:t>Kamenný sloup s křížem</w:t>
      </w:r>
      <w:r w:rsidR="00EC7BFA">
        <w:rPr>
          <w:rFonts w:ascii="Calibri" w:hAnsi="Calibri" w:cs="Calibri"/>
          <w:b/>
          <w:sz w:val="22"/>
          <w:szCs w:val="22"/>
        </w:rPr>
        <w:t>, p. č. 153, k. ú. Babiny I, Babiny – Malečov, okr. Ústí nad Labem</w:t>
      </w:r>
    </w:p>
    <w:p w14:paraId="6DE57713" w14:textId="600BFCB8" w:rsidR="004035F6" w:rsidRPr="00B56BBA" w:rsidRDefault="00EC7BFA" w:rsidP="004035F6">
      <w:pPr>
        <w:pStyle w:val="odvolacka"/>
        <w:spacing w:before="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421738" w:rsidRPr="00421738">
        <w:rPr>
          <w:rFonts w:ascii="Calibri" w:hAnsi="Calibri" w:cs="Calibri"/>
          <w:b/>
          <w:sz w:val="22"/>
          <w:szCs w:val="22"/>
        </w:rPr>
        <w:t xml:space="preserve">oporučení obnovy </w:t>
      </w:r>
      <w:r w:rsidR="00827ED3">
        <w:rPr>
          <w:rFonts w:ascii="Calibri" w:hAnsi="Calibri" w:cs="Calibri"/>
          <w:b/>
          <w:sz w:val="22"/>
          <w:szCs w:val="22"/>
        </w:rPr>
        <w:t>sloupu s křížem</w:t>
      </w:r>
    </w:p>
    <w:p w14:paraId="171600A0" w14:textId="77777777" w:rsidR="004823CC" w:rsidRDefault="004823CC">
      <w:pPr>
        <w:rPr>
          <w:rFonts w:ascii="Calibri Light" w:hAnsi="Calibri Light" w:cs="Calibri"/>
          <w:sz w:val="20"/>
          <w:szCs w:val="20"/>
        </w:rPr>
      </w:pPr>
    </w:p>
    <w:p w14:paraId="4AA6995F" w14:textId="77777777" w:rsidR="004035F6" w:rsidRPr="001F7165" w:rsidRDefault="007C3B0B" w:rsidP="007C3B0B">
      <w:pPr>
        <w:tabs>
          <w:tab w:val="left" w:pos="3630"/>
        </w:tabs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ab/>
      </w:r>
    </w:p>
    <w:p w14:paraId="3FEB3A65" w14:textId="77777777" w:rsidR="00EC7BFA" w:rsidRDefault="00EC7BFA" w:rsidP="00EC7B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základě vaší žádosti o doporučení obnovy výše uvedeného kříže, která nám byla doručena emailem, Vám sdělujeme následující:</w:t>
      </w:r>
    </w:p>
    <w:p w14:paraId="3E2C1CB1" w14:textId="77777777" w:rsidR="00EC7BFA" w:rsidRDefault="00EC7BFA" w:rsidP="00EC7BFA">
      <w:pPr>
        <w:rPr>
          <w:rFonts w:ascii="Calibri" w:hAnsi="Calibri" w:cs="Calibri"/>
          <w:sz w:val="22"/>
          <w:szCs w:val="22"/>
        </w:rPr>
      </w:pPr>
    </w:p>
    <w:p w14:paraId="1E13FBFB" w14:textId="6C9AEA57" w:rsidR="00481006" w:rsidRDefault="00EC7BFA" w:rsidP="00EC7B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Jedná se o </w:t>
      </w:r>
      <w:r w:rsidR="00481006">
        <w:rPr>
          <w:rFonts w:ascii="Calibri" w:hAnsi="Calibri" w:cs="Calibri"/>
          <w:sz w:val="22"/>
          <w:szCs w:val="22"/>
        </w:rPr>
        <w:t>pískovcový, zhruba 230 cm vysoký sloup,</w:t>
      </w:r>
      <w:r>
        <w:rPr>
          <w:rFonts w:ascii="Calibri" w:hAnsi="Calibri" w:cs="Calibri"/>
          <w:sz w:val="22"/>
          <w:szCs w:val="22"/>
        </w:rPr>
        <w:t xml:space="preserve"> který se nachází při</w:t>
      </w:r>
      <w:r w:rsidR="00481006">
        <w:rPr>
          <w:rFonts w:ascii="Calibri" w:hAnsi="Calibri" w:cs="Calibri"/>
          <w:sz w:val="22"/>
          <w:szCs w:val="22"/>
        </w:rPr>
        <w:t xml:space="preserve"> výrazném</w:t>
      </w:r>
      <w:r>
        <w:rPr>
          <w:rFonts w:ascii="Calibri" w:hAnsi="Calibri" w:cs="Calibri"/>
          <w:sz w:val="22"/>
          <w:szCs w:val="22"/>
        </w:rPr>
        <w:t xml:space="preserve"> </w:t>
      </w:r>
      <w:r w:rsidR="00481006">
        <w:rPr>
          <w:rFonts w:ascii="Calibri" w:hAnsi="Calibri" w:cs="Calibri"/>
          <w:sz w:val="22"/>
          <w:szCs w:val="22"/>
        </w:rPr>
        <w:t>ohybu komunikace spojující</w:t>
      </w:r>
      <w:r>
        <w:rPr>
          <w:rFonts w:ascii="Calibri" w:hAnsi="Calibri" w:cs="Calibri"/>
          <w:sz w:val="22"/>
          <w:szCs w:val="22"/>
        </w:rPr>
        <w:t xml:space="preserve"> </w:t>
      </w:r>
      <w:r w:rsidR="00481006">
        <w:rPr>
          <w:rFonts w:ascii="Calibri" w:hAnsi="Calibri" w:cs="Calibri"/>
          <w:sz w:val="22"/>
          <w:szCs w:val="22"/>
        </w:rPr>
        <w:t>Čeřeniště</w:t>
      </w:r>
      <w:r w:rsidR="009064D2">
        <w:rPr>
          <w:rFonts w:ascii="Calibri" w:hAnsi="Calibri" w:cs="Calibri"/>
          <w:sz w:val="22"/>
          <w:szCs w:val="22"/>
        </w:rPr>
        <w:t>,</w:t>
      </w:r>
      <w:r w:rsidR="00481006">
        <w:rPr>
          <w:rFonts w:ascii="Calibri" w:hAnsi="Calibri" w:cs="Calibri"/>
          <w:sz w:val="22"/>
          <w:szCs w:val="22"/>
        </w:rPr>
        <w:t xml:space="preserve"> Ovčárnu</w:t>
      </w:r>
      <w:r w:rsidR="009064D2">
        <w:rPr>
          <w:rFonts w:ascii="Calibri" w:hAnsi="Calibri" w:cs="Calibri"/>
          <w:sz w:val="22"/>
          <w:szCs w:val="22"/>
        </w:rPr>
        <w:t xml:space="preserve"> a Lbín.</w:t>
      </w:r>
      <w:r w:rsidR="00B70411">
        <w:rPr>
          <w:rFonts w:ascii="Calibri" w:hAnsi="Calibri" w:cs="Calibri"/>
          <w:sz w:val="22"/>
          <w:szCs w:val="22"/>
        </w:rPr>
        <w:t xml:space="preserve"> Dle archivních pramenů na něm byl osazen</w:t>
      </w:r>
      <w:r w:rsidR="005E3F09">
        <w:rPr>
          <w:rFonts w:ascii="Calibri" w:hAnsi="Calibri" w:cs="Calibri"/>
          <w:sz w:val="22"/>
          <w:szCs w:val="22"/>
        </w:rPr>
        <w:t>ý</w:t>
      </w:r>
      <w:r w:rsidR="00B70411">
        <w:rPr>
          <w:rFonts w:ascii="Calibri" w:hAnsi="Calibri" w:cs="Calibri"/>
          <w:sz w:val="22"/>
          <w:szCs w:val="22"/>
        </w:rPr>
        <w:t xml:space="preserve"> železný kříž s plechovým Ukřižovaným, doplněný plechovými postavami Panny Marie a Máří Magdalény. Zhotoven byl roku 1834 a nahradil dřívější dřevěný kříž. </w:t>
      </w:r>
      <w:r w:rsidR="004F1714">
        <w:rPr>
          <w:rFonts w:ascii="Calibri" w:hAnsi="Calibri" w:cs="Calibri"/>
          <w:sz w:val="22"/>
          <w:szCs w:val="22"/>
        </w:rPr>
        <w:t xml:space="preserve">Do současnosti se však dochoval pouze samotný sloup, v jehož vrcholu je kovový trn – patrně pro osazení hlavice či jiného kamenného prvku. Pozůstatek kovového prvku se nachází také v horní polovině sloupku; není zřejmé, zda se jedná o zbytek zadní vzpěry kříže, úchyt lucerny apod. Sloup je osazen přímo v terénu bez viditelného základového stupně. </w:t>
      </w:r>
      <w:r w:rsidR="00C46248">
        <w:rPr>
          <w:rFonts w:ascii="Calibri" w:hAnsi="Calibri" w:cs="Calibri"/>
          <w:sz w:val="22"/>
          <w:szCs w:val="22"/>
        </w:rPr>
        <w:t>Dle zaslané žádosti má být nově zhotovena jednoduchá kamenná hlavice a prostý kovaný latinský kříž bez další výzdoby.</w:t>
      </w:r>
    </w:p>
    <w:p w14:paraId="169A8AFE" w14:textId="77777777" w:rsidR="00EC7BFA" w:rsidRDefault="00EC7BFA" w:rsidP="00EC7BFA">
      <w:pPr>
        <w:jc w:val="both"/>
        <w:rPr>
          <w:rFonts w:ascii="Calibri" w:hAnsi="Calibri" w:cs="Calibri"/>
          <w:sz w:val="22"/>
          <w:szCs w:val="22"/>
        </w:rPr>
      </w:pPr>
    </w:p>
    <w:p w14:paraId="41D2FA94" w14:textId="6739DE9F" w:rsidR="00EC7BFA" w:rsidRDefault="00EC7BFA" w:rsidP="00EC7B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Dotčený </w:t>
      </w:r>
      <w:r w:rsidR="00827ED3">
        <w:rPr>
          <w:rFonts w:asciiTheme="minorHAnsi" w:hAnsiTheme="minorHAnsi" w:cstheme="minorHAnsi"/>
          <w:sz w:val="22"/>
          <w:szCs w:val="22"/>
        </w:rPr>
        <w:t>sloup</w:t>
      </w:r>
      <w:r>
        <w:rPr>
          <w:rFonts w:asciiTheme="minorHAnsi" w:hAnsiTheme="minorHAnsi" w:cstheme="minorHAnsi"/>
          <w:sz w:val="22"/>
          <w:szCs w:val="22"/>
        </w:rPr>
        <w:t xml:space="preserve"> není evidován</w:t>
      </w:r>
      <w:r w:rsidRPr="00485ADF">
        <w:rPr>
          <w:rFonts w:asciiTheme="minorHAnsi" w:hAnsiTheme="minorHAnsi" w:cstheme="minorHAnsi"/>
          <w:sz w:val="22"/>
          <w:szCs w:val="22"/>
        </w:rPr>
        <w:t xml:space="preserve"> v Ústředním seznamu kulturních památek České republiky a </w:t>
      </w:r>
      <w:r>
        <w:rPr>
          <w:rFonts w:asciiTheme="minorHAnsi" w:hAnsiTheme="minorHAnsi" w:cstheme="minorHAnsi"/>
          <w:sz w:val="22"/>
          <w:szCs w:val="22"/>
        </w:rPr>
        <w:t>jeho obnova tak nepodléhá zákonu č.</w:t>
      </w:r>
      <w:r w:rsidR="004810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20/1987 S</w:t>
      </w:r>
      <w:r w:rsidRPr="00485ADF">
        <w:rPr>
          <w:rFonts w:asciiTheme="minorHAnsi" w:hAnsiTheme="minorHAnsi" w:cstheme="minorHAnsi"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85A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85ADF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 xml:space="preserve">tátní památkové péči. </w:t>
      </w:r>
      <w:r w:rsidR="00827ED3">
        <w:rPr>
          <w:rFonts w:asciiTheme="minorHAnsi" w:hAnsiTheme="minorHAnsi" w:cstheme="minorHAnsi"/>
          <w:sz w:val="22"/>
          <w:szCs w:val="22"/>
        </w:rPr>
        <w:t xml:space="preserve">Navržené doplnění chybějícího završení sloupu v podobě hlavice a kovaného kříže je odůvodněným požadavkem, neboť </w:t>
      </w:r>
      <w:r w:rsidR="00244FB6">
        <w:rPr>
          <w:rFonts w:asciiTheme="minorHAnsi" w:hAnsiTheme="minorHAnsi" w:cstheme="minorHAnsi"/>
          <w:sz w:val="22"/>
          <w:szCs w:val="22"/>
        </w:rPr>
        <w:t>sloup je v současnosti pouze torzem s nejasným významem</w:t>
      </w:r>
      <w:r w:rsidR="00D66465">
        <w:rPr>
          <w:rFonts w:asciiTheme="minorHAnsi" w:hAnsiTheme="minorHAnsi" w:cstheme="minorHAnsi"/>
          <w:sz w:val="22"/>
          <w:szCs w:val="22"/>
        </w:rPr>
        <w:t xml:space="preserve">. Někdejší podoba památky není bohužel zcela jasná, </w:t>
      </w:r>
      <w:r w:rsidR="00E24160">
        <w:rPr>
          <w:rFonts w:asciiTheme="minorHAnsi" w:hAnsiTheme="minorHAnsi" w:cstheme="minorHAnsi"/>
          <w:sz w:val="22"/>
          <w:szCs w:val="22"/>
        </w:rPr>
        <w:t xml:space="preserve">záměr </w:t>
      </w:r>
      <w:r w:rsidR="00D66465">
        <w:rPr>
          <w:rFonts w:asciiTheme="minorHAnsi" w:hAnsiTheme="minorHAnsi" w:cstheme="minorHAnsi"/>
          <w:sz w:val="22"/>
          <w:szCs w:val="22"/>
        </w:rPr>
        <w:t xml:space="preserve">doplnění sloupu </w:t>
      </w:r>
      <w:r w:rsidR="00E24B2D">
        <w:rPr>
          <w:rFonts w:asciiTheme="minorHAnsi" w:hAnsiTheme="minorHAnsi" w:cstheme="minorHAnsi"/>
          <w:sz w:val="22"/>
          <w:szCs w:val="22"/>
        </w:rPr>
        <w:t>jen</w:t>
      </w:r>
      <w:r w:rsidR="00D66465">
        <w:rPr>
          <w:rFonts w:asciiTheme="minorHAnsi" w:hAnsiTheme="minorHAnsi" w:cstheme="minorHAnsi"/>
          <w:sz w:val="22"/>
          <w:szCs w:val="22"/>
        </w:rPr>
        <w:t xml:space="preserve"> jednoduchou hlavicí a křížem bez dalšího dekoru</w:t>
      </w:r>
      <w:r w:rsidR="00E24B2D">
        <w:rPr>
          <w:rFonts w:asciiTheme="minorHAnsi" w:hAnsiTheme="minorHAnsi" w:cstheme="minorHAnsi"/>
          <w:sz w:val="22"/>
          <w:szCs w:val="22"/>
        </w:rPr>
        <w:t xml:space="preserve"> je tak z pohledu památkové péče poměrně citliv</w:t>
      </w:r>
      <w:r w:rsidR="00E24160">
        <w:rPr>
          <w:rFonts w:asciiTheme="minorHAnsi" w:hAnsiTheme="minorHAnsi" w:cstheme="minorHAnsi"/>
          <w:sz w:val="22"/>
          <w:szCs w:val="22"/>
        </w:rPr>
        <w:t>ý a vhodně zvolený.</w:t>
      </w:r>
    </w:p>
    <w:p w14:paraId="774810D3" w14:textId="77777777" w:rsidR="00E24B2D" w:rsidRDefault="00E24B2D" w:rsidP="00EC7B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925C7" w14:textId="30BC3784" w:rsidR="00EC7BFA" w:rsidRDefault="00EC7BFA" w:rsidP="00EC7B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Spolek </w:t>
      </w:r>
      <w:r w:rsidR="009064D2">
        <w:rPr>
          <w:rFonts w:asciiTheme="minorHAnsi" w:hAnsiTheme="minorHAnsi" w:cstheme="minorHAnsi"/>
          <w:sz w:val="22"/>
          <w:szCs w:val="22"/>
        </w:rPr>
        <w:t>Malečovský rozhled,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9064D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již </w:t>
      </w:r>
      <w:r w:rsidR="00C46248">
        <w:rPr>
          <w:rFonts w:asciiTheme="minorHAnsi" w:hAnsiTheme="minorHAnsi" w:cstheme="minorHAnsi"/>
          <w:sz w:val="22"/>
          <w:szCs w:val="22"/>
        </w:rPr>
        <w:t>několik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6248">
        <w:rPr>
          <w:rFonts w:asciiTheme="minorHAnsi" w:hAnsiTheme="minorHAnsi" w:cstheme="minorHAnsi"/>
          <w:sz w:val="22"/>
          <w:szCs w:val="22"/>
        </w:rPr>
        <w:t xml:space="preserve">věnuje pozornost historii </w:t>
      </w:r>
      <w:r w:rsidR="004854E2">
        <w:rPr>
          <w:rFonts w:asciiTheme="minorHAnsi" w:hAnsiTheme="minorHAnsi" w:cstheme="minorHAnsi"/>
          <w:sz w:val="22"/>
          <w:szCs w:val="22"/>
        </w:rPr>
        <w:t xml:space="preserve">Malečova a blízkých obcí 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54E2">
        <w:rPr>
          <w:rFonts w:asciiTheme="minorHAnsi" w:hAnsiTheme="minorHAnsi" w:cstheme="minorHAnsi"/>
          <w:sz w:val="22"/>
          <w:szCs w:val="22"/>
        </w:rPr>
        <w:t>iniciuje obnovu</w:t>
      </w:r>
      <w:r w:rsidR="00827ED3">
        <w:rPr>
          <w:rFonts w:asciiTheme="minorHAnsi" w:hAnsiTheme="minorHAnsi" w:cstheme="minorHAnsi"/>
          <w:sz w:val="22"/>
          <w:szCs w:val="22"/>
        </w:rPr>
        <w:t xml:space="preserve"> tamních</w:t>
      </w:r>
      <w:r w:rsidR="004854E2">
        <w:rPr>
          <w:rFonts w:asciiTheme="minorHAnsi" w:hAnsiTheme="minorHAnsi" w:cstheme="minorHAnsi"/>
          <w:sz w:val="22"/>
          <w:szCs w:val="22"/>
        </w:rPr>
        <w:t xml:space="preserve"> drobných památek</w:t>
      </w:r>
      <w:r w:rsidR="00827ED3">
        <w:rPr>
          <w:rFonts w:asciiTheme="minorHAnsi" w:hAnsiTheme="minorHAnsi" w:cstheme="minorHAnsi"/>
          <w:sz w:val="22"/>
          <w:szCs w:val="22"/>
        </w:rPr>
        <w:t xml:space="preserve">. Zaměřuje se nejen na dosud dochované památky, ale také na již zaniklé lokality. </w:t>
      </w:r>
      <w:r>
        <w:rPr>
          <w:rFonts w:asciiTheme="minorHAnsi" w:hAnsiTheme="minorHAnsi" w:cstheme="minorHAnsi"/>
          <w:sz w:val="22"/>
          <w:szCs w:val="22"/>
        </w:rPr>
        <w:t xml:space="preserve">Ačkoliv tento fond </w:t>
      </w:r>
      <w:r w:rsidR="00827ED3">
        <w:rPr>
          <w:rFonts w:asciiTheme="minorHAnsi" w:hAnsiTheme="minorHAnsi" w:cstheme="minorHAnsi"/>
          <w:sz w:val="22"/>
          <w:szCs w:val="22"/>
        </w:rPr>
        <w:t>převážně drobných sakrálních</w:t>
      </w:r>
      <w:r>
        <w:rPr>
          <w:rFonts w:asciiTheme="minorHAnsi" w:hAnsiTheme="minorHAnsi" w:cstheme="minorHAnsi"/>
          <w:sz w:val="22"/>
          <w:szCs w:val="22"/>
        </w:rPr>
        <w:t xml:space="preserve"> památek není definován jako státem chráněný</w:t>
      </w:r>
      <w:r w:rsidR="00827ED3">
        <w:rPr>
          <w:rFonts w:asciiTheme="minorHAnsi" w:hAnsiTheme="minorHAnsi" w:cstheme="minorHAnsi"/>
          <w:sz w:val="22"/>
          <w:szCs w:val="22"/>
        </w:rPr>
        <w:t xml:space="preserve"> (s výjimkou již zrestaurované sochy sv. Jana Nepomuckého v Proboštově)</w:t>
      </w:r>
      <w:r>
        <w:rPr>
          <w:rFonts w:asciiTheme="minorHAnsi" w:hAnsiTheme="minorHAnsi" w:cstheme="minorHAnsi"/>
          <w:sz w:val="22"/>
          <w:szCs w:val="22"/>
        </w:rPr>
        <w:t xml:space="preserve">, jeho hodnota coby krajinotvorného prvku je nepopiratelná. Drobné památky byly v minulosti poznamenány dlouhodobou neúdržbou a nezájmem veřejnosti. Jejich obnova nepochybně přispívá ke kultivaci okolního prostředí, posílení povědomí veřejnosti o historii dané lokality a také posílení vztahu místních obyvatel k danému místu. Jednoznačně vítáme iniciativu </w:t>
      </w:r>
      <w:r w:rsidR="00827ED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polku </w:t>
      </w:r>
      <w:r w:rsidR="00827ED3">
        <w:rPr>
          <w:rFonts w:asciiTheme="minorHAnsi" w:hAnsiTheme="minorHAnsi" w:cstheme="minorHAnsi"/>
          <w:sz w:val="22"/>
          <w:szCs w:val="22"/>
        </w:rPr>
        <w:t>Malečovský rozhled,</w:t>
      </w:r>
      <w:r>
        <w:rPr>
          <w:rFonts w:asciiTheme="minorHAnsi" w:hAnsiTheme="minorHAnsi" w:cstheme="minorHAnsi"/>
          <w:sz w:val="22"/>
          <w:szCs w:val="22"/>
        </w:rPr>
        <w:t xml:space="preserve"> z. s. v postupné – a úspěšné – obnově drobných památek v okolí.</w:t>
      </w:r>
    </w:p>
    <w:p w14:paraId="5D9B4657" w14:textId="77777777" w:rsidR="00EC7BFA" w:rsidRDefault="00EC7BFA" w:rsidP="00EC7B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E66BF9" w14:textId="77777777" w:rsidR="00EC7BFA" w:rsidRPr="00485ADF" w:rsidRDefault="00EC7BFA" w:rsidP="00EC7B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485ADF">
        <w:rPr>
          <w:rFonts w:asciiTheme="minorHAnsi" w:hAnsiTheme="minorHAnsi" w:cstheme="minorHAnsi"/>
          <w:sz w:val="22"/>
          <w:szCs w:val="22"/>
        </w:rPr>
        <w:t xml:space="preserve"> výše uvedených důvodů </w:t>
      </w:r>
      <w:r>
        <w:rPr>
          <w:rFonts w:asciiTheme="minorHAnsi" w:hAnsiTheme="minorHAnsi" w:cstheme="minorHAnsi"/>
          <w:sz w:val="22"/>
          <w:szCs w:val="22"/>
        </w:rPr>
        <w:t xml:space="preserve">tedy </w:t>
      </w:r>
      <w:r w:rsidRPr="00485ADF">
        <w:rPr>
          <w:rFonts w:asciiTheme="minorHAnsi" w:hAnsiTheme="minorHAnsi" w:cstheme="minorHAnsi"/>
          <w:b/>
          <w:sz w:val="22"/>
          <w:szCs w:val="22"/>
        </w:rPr>
        <w:t>doporučujeme</w:t>
      </w:r>
      <w:r w:rsidRPr="00485ADF">
        <w:rPr>
          <w:rFonts w:asciiTheme="minorHAnsi" w:hAnsiTheme="minorHAnsi" w:cstheme="minorHAnsi"/>
          <w:sz w:val="22"/>
          <w:szCs w:val="22"/>
        </w:rPr>
        <w:t xml:space="preserve"> realizaci projektu.</w:t>
      </w:r>
    </w:p>
    <w:p w14:paraId="2AC8E64E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3816AC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CACA9C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CB7B8A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94F582A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 pozdravem</w:t>
      </w:r>
    </w:p>
    <w:p w14:paraId="03F626FE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4288B0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827412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ABAFDB" w14:textId="77777777" w:rsidR="00EC7BFA" w:rsidRDefault="00EC7BFA" w:rsidP="00EC7BF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Mgr. Lucie Radová</w:t>
      </w:r>
    </w:p>
    <w:p w14:paraId="54862BD1" w14:textId="77777777" w:rsidR="00EC7BFA" w:rsidRDefault="00EC7BFA" w:rsidP="00EC7BFA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ředitelka</w:t>
      </w:r>
    </w:p>
    <w:p w14:paraId="3C432A01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p w14:paraId="77AF49B1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p w14:paraId="1AAB09A2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p w14:paraId="2E9D48EB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p w14:paraId="63033AA2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p w14:paraId="0DED3BD6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p w14:paraId="611D3231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p w14:paraId="381B7D82" w14:textId="77777777" w:rsidR="00DD71A0" w:rsidRPr="00DD71A0" w:rsidRDefault="00DD71A0">
      <w:pPr>
        <w:rPr>
          <w:rFonts w:ascii="Calibri" w:hAnsi="Calibri" w:cs="Calibri"/>
          <w:sz w:val="22"/>
          <w:szCs w:val="22"/>
        </w:rPr>
      </w:pPr>
    </w:p>
    <w:sectPr w:rsidR="00DD71A0" w:rsidRPr="00DD71A0" w:rsidSect="004035F6">
      <w:footerReference w:type="default" r:id="rId7"/>
      <w:headerReference w:type="first" r:id="rId8"/>
      <w:footerReference w:type="first" r:id="rId9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7A85" w14:textId="77777777" w:rsidR="006C7AFB" w:rsidRDefault="006C7AFB">
      <w:r>
        <w:separator/>
      </w:r>
    </w:p>
  </w:endnote>
  <w:endnote w:type="continuationSeparator" w:id="0">
    <w:p w14:paraId="246EE1C3" w14:textId="77777777" w:rsidR="006C7AFB" w:rsidRDefault="006C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943" w14:textId="77777777" w:rsidR="00E4698A" w:rsidRPr="00104576" w:rsidRDefault="00000000" w:rsidP="00E4698A">
    <w:pPr>
      <w:pStyle w:val="zpat0"/>
    </w:pPr>
    <w:r>
      <w:rPr>
        <w:noProof/>
        <w:lang w:eastAsia="cs-CZ"/>
      </w:rPr>
      <w:pict w14:anchorId="47AF9379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style="position:absolute;margin-left:384pt;margin-top:3.85pt;width:67.35pt;height:27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" filled="f" stroked="f" strokeweight=".5pt">
          <v:path arrowok="t"/>
          <v:textbox>
            <w:txbxContent>
              <w:p w14:paraId="6978E459" w14:textId="77777777" w:rsidR="00E4698A" w:rsidRPr="00E4698A" w:rsidRDefault="001E53A0" w:rsidP="00E4698A">
                <w:pPr>
                  <w:jc w:val="right"/>
                  <w:rPr>
                    <w:rFonts w:ascii="Calibri Light" w:hAnsi="Calibri Light"/>
                    <w:sz w:val="20"/>
                    <w:szCs w:val="20"/>
                  </w:rPr>
                </w:pPr>
                <w:r w:rsidRPr="00E4698A">
                  <w:rPr>
                    <w:sz w:val="20"/>
                    <w:szCs w:val="20"/>
                  </w:rPr>
                  <w:fldChar w:fldCharType="begin"/>
                </w:r>
                <w:r w:rsidR="00E4698A" w:rsidRPr="00E4698A">
                  <w:rPr>
                    <w:sz w:val="20"/>
                    <w:szCs w:val="20"/>
                  </w:rPr>
                  <w:instrText xml:space="preserve"> PAGE  \* Arabic  \* MERGEFORMAT </w:instrText>
                </w:r>
                <w:r w:rsidRPr="00E4698A">
                  <w:rPr>
                    <w:sz w:val="20"/>
                    <w:szCs w:val="20"/>
                  </w:rPr>
                  <w:fldChar w:fldCharType="separate"/>
                </w:r>
                <w:r w:rsidR="00ED1417" w:rsidRPr="00ED1417">
                  <w:rPr>
                    <w:rFonts w:ascii="Calibri Light" w:hAnsi="Calibri Light"/>
                    <w:noProof/>
                    <w:sz w:val="20"/>
                    <w:szCs w:val="20"/>
                  </w:rPr>
                  <w:t>2</w:t>
                </w:r>
                <w:r w:rsidRPr="00E4698A">
                  <w:rPr>
                    <w:sz w:val="20"/>
                    <w:szCs w:val="20"/>
                  </w:rPr>
                  <w:fldChar w:fldCharType="end"/>
                </w:r>
                <w:r w:rsidR="00E4698A" w:rsidRPr="00E4698A">
                  <w:rPr>
                    <w:rFonts w:ascii="Calibri Light" w:hAnsi="Calibri Light"/>
                    <w:sz w:val="20"/>
                    <w:szCs w:val="20"/>
                  </w:rPr>
                  <w:t>/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begin"/>
                </w:r>
                <w:r w:rsidR="00E4698A" w:rsidRPr="00E4698A">
                  <w:rPr>
                    <w:rFonts w:ascii="Calibri Light" w:hAnsi="Calibri Light"/>
                    <w:sz w:val="20"/>
                    <w:szCs w:val="20"/>
                  </w:rPr>
                  <w:instrText xml:space="preserve"> NUMPAGES  \# "0" \* Arabic  \* MERGEFORMAT </w:instrTex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separate"/>
                </w:r>
                <w:r w:rsidR="00ED1417">
                  <w:rPr>
                    <w:rFonts w:ascii="Calibri Light" w:hAnsi="Calibri Light"/>
                    <w:noProof/>
                    <w:sz w:val="20"/>
                    <w:szCs w:val="20"/>
                  </w:rPr>
                  <w:t>2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 w:rsidR="00ED1417" w:rsidRPr="00104576">
      <w:t xml:space="preserve">Národní památkový ústav, </w:t>
    </w:r>
    <w:r w:rsidR="00ED1417" w:rsidRPr="00FD6F5F">
      <w:t>územní odborné pracoviště v Ústí nad Labem | Podmokelská 1/15, 400 07 Ústí nad Labem</w:t>
    </w:r>
    <w:r w:rsidR="00ED1417" w:rsidRPr="00104576">
      <w:br/>
    </w:r>
    <w:r w:rsidR="00ED1417" w:rsidRPr="008F4D57">
      <w:rPr>
        <w:rFonts w:cs="Calibri"/>
      </w:rPr>
      <w:t>T +</w:t>
    </w:r>
    <w:r w:rsidR="00ED1417">
      <w:rPr>
        <w:rFonts w:cs="Calibri"/>
      </w:rPr>
      <w:t xml:space="preserve">420 472 704 800 </w:t>
    </w:r>
    <w:r w:rsidR="00ED1417" w:rsidRPr="00104576">
      <w:t>| E epodatelna@npu.cz | DS 2cy8h6t | IČO 75032333 | DIČ CZ7503233</w:t>
    </w:r>
    <w:r w:rsidR="00E4698A" w:rsidRPr="00104576">
      <w:t>3</w:t>
    </w:r>
  </w:p>
  <w:p w14:paraId="248C1F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E19F" w14:textId="77777777" w:rsidR="002E3507" w:rsidRPr="00104576" w:rsidRDefault="00000000" w:rsidP="002E3507">
    <w:pPr>
      <w:pStyle w:val="zpat0"/>
    </w:pPr>
    <w:r>
      <w:rPr>
        <w:noProof/>
        <w:lang w:eastAsia="cs-CZ"/>
      </w:rPr>
      <w:pict w14:anchorId="70D654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4pt;margin-top:4.2pt;width:67.35pt;height:27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" filled="f" stroked="f" strokeweight=".5pt">
          <v:path arrowok="t"/>
          <v:textbox>
            <w:txbxContent>
              <w:p w14:paraId="05ECBB85" w14:textId="77777777" w:rsidR="002E3507" w:rsidRPr="00E4698A" w:rsidRDefault="001E53A0" w:rsidP="002E3507">
                <w:pPr>
                  <w:jc w:val="right"/>
                  <w:rPr>
                    <w:rFonts w:ascii="Calibri Light" w:hAnsi="Calibri Light"/>
                    <w:sz w:val="20"/>
                    <w:szCs w:val="20"/>
                  </w:rPr>
                </w:pPr>
                <w:r w:rsidRPr="00E4698A">
                  <w:rPr>
                    <w:sz w:val="20"/>
                    <w:szCs w:val="20"/>
                  </w:rPr>
                  <w:fldChar w:fldCharType="begin"/>
                </w:r>
                <w:r w:rsidR="002E3507" w:rsidRPr="00E4698A">
                  <w:rPr>
                    <w:sz w:val="20"/>
                    <w:szCs w:val="20"/>
                  </w:rPr>
                  <w:instrText xml:space="preserve"> PAGE  \* Arabic  \* MERGEFORMAT </w:instrText>
                </w:r>
                <w:r w:rsidRPr="00E4698A">
                  <w:rPr>
                    <w:sz w:val="20"/>
                    <w:szCs w:val="20"/>
                  </w:rPr>
                  <w:fldChar w:fldCharType="separate"/>
                </w:r>
                <w:r w:rsidR="00ED1417" w:rsidRPr="00ED1417">
                  <w:rPr>
                    <w:rFonts w:ascii="Calibri Light" w:hAnsi="Calibri Light"/>
                    <w:noProof/>
                    <w:sz w:val="20"/>
                    <w:szCs w:val="20"/>
                  </w:rPr>
                  <w:t>1</w:t>
                </w:r>
                <w:r w:rsidRPr="00E4698A">
                  <w:rPr>
                    <w:sz w:val="20"/>
                    <w:szCs w:val="20"/>
                  </w:rPr>
                  <w:fldChar w:fldCharType="end"/>
                </w:r>
                <w:r w:rsidR="002E3507" w:rsidRPr="00E4698A">
                  <w:rPr>
                    <w:rFonts w:ascii="Calibri Light" w:hAnsi="Calibri Light"/>
                    <w:sz w:val="20"/>
                    <w:szCs w:val="20"/>
                  </w:rPr>
                  <w:t>/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begin"/>
                </w:r>
                <w:r w:rsidR="002E3507" w:rsidRPr="00E4698A">
                  <w:rPr>
                    <w:rFonts w:ascii="Calibri Light" w:hAnsi="Calibri Light"/>
                    <w:sz w:val="20"/>
                    <w:szCs w:val="20"/>
                  </w:rPr>
                  <w:instrText xml:space="preserve"> NUMPAGES  \# "0" \* Arabic  \* MERGEFORMAT </w:instrTex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separate"/>
                </w:r>
                <w:r w:rsidR="00ED1417">
                  <w:rPr>
                    <w:rFonts w:ascii="Calibri Light" w:hAnsi="Calibri Light"/>
                    <w:noProof/>
                    <w:sz w:val="20"/>
                    <w:szCs w:val="20"/>
                  </w:rPr>
                  <w:t>1</w:t>
                </w:r>
                <w:r w:rsidRPr="00E4698A">
                  <w:rPr>
                    <w:rFonts w:ascii="Calibri Light" w:hAnsi="Calibri Light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  <w:r w:rsidR="007C3B0B" w:rsidRPr="00104576">
      <w:t xml:space="preserve">Národní památkový ústav, </w:t>
    </w:r>
    <w:r w:rsidR="007C3B0B" w:rsidRPr="00FD6F5F">
      <w:t>územní odborné pracoviště v Ústí nad Labem | Podmokelská 1/15, 400 07 Ústí nad Labem</w:t>
    </w:r>
    <w:r w:rsidR="007C3B0B" w:rsidRPr="00104576">
      <w:br/>
    </w:r>
    <w:r w:rsidR="007C3B0B" w:rsidRPr="008F4D57">
      <w:rPr>
        <w:rFonts w:cs="Calibri"/>
      </w:rPr>
      <w:t>T +</w:t>
    </w:r>
    <w:r w:rsidR="007C3B0B">
      <w:rPr>
        <w:rFonts w:cs="Calibri"/>
      </w:rPr>
      <w:t xml:space="preserve">420 472 704 800 </w:t>
    </w:r>
    <w:r w:rsidR="007C3B0B" w:rsidRPr="00104576">
      <w:t>| E epodatelna@npu.cz | DS 2cy8h6t | IČO 75032333 | DIČ CZ75032333</w:t>
    </w:r>
  </w:p>
  <w:p w14:paraId="6AC543A3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F357" w14:textId="77777777" w:rsidR="006C7AFB" w:rsidRDefault="006C7AFB">
      <w:r>
        <w:separator/>
      </w:r>
    </w:p>
  </w:footnote>
  <w:footnote w:type="continuationSeparator" w:id="0">
    <w:p w14:paraId="1DDC40E2" w14:textId="77777777" w:rsidR="006C7AFB" w:rsidRDefault="006C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70B3" w14:textId="77777777" w:rsidR="005F7C27" w:rsidRDefault="007C3B0B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B96CB0" wp14:editId="258B6CB6">
          <wp:simplePos x="0" y="0"/>
          <wp:positionH relativeFrom="column">
            <wp:posOffset>-178435</wp:posOffset>
          </wp:positionH>
          <wp:positionV relativeFrom="paragraph">
            <wp:posOffset>112395</wp:posOffset>
          </wp:positionV>
          <wp:extent cx="2542540" cy="94297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B6"/>
    <w:rsid w:val="00001B03"/>
    <w:rsid w:val="0002039C"/>
    <w:rsid w:val="000410A1"/>
    <w:rsid w:val="00096687"/>
    <w:rsid w:val="000B73E4"/>
    <w:rsid w:val="000C185E"/>
    <w:rsid w:val="000C2F9C"/>
    <w:rsid w:val="000E05E0"/>
    <w:rsid w:val="000E2F19"/>
    <w:rsid w:val="000E390E"/>
    <w:rsid w:val="000F68EA"/>
    <w:rsid w:val="00104576"/>
    <w:rsid w:val="001076D0"/>
    <w:rsid w:val="00137DD0"/>
    <w:rsid w:val="00153F90"/>
    <w:rsid w:val="00186D07"/>
    <w:rsid w:val="001B4B0C"/>
    <w:rsid w:val="001C42AD"/>
    <w:rsid w:val="001E53A0"/>
    <w:rsid w:val="001F6D66"/>
    <w:rsid w:val="001F7165"/>
    <w:rsid w:val="00211015"/>
    <w:rsid w:val="002175F0"/>
    <w:rsid w:val="002213BC"/>
    <w:rsid w:val="00225D4C"/>
    <w:rsid w:val="0024272F"/>
    <w:rsid w:val="00244FB6"/>
    <w:rsid w:val="00255272"/>
    <w:rsid w:val="00273569"/>
    <w:rsid w:val="0027452B"/>
    <w:rsid w:val="00276CDF"/>
    <w:rsid w:val="00283C9C"/>
    <w:rsid w:val="00296CCA"/>
    <w:rsid w:val="002B51AE"/>
    <w:rsid w:val="002B6155"/>
    <w:rsid w:val="002C019C"/>
    <w:rsid w:val="002E3507"/>
    <w:rsid w:val="002F47DC"/>
    <w:rsid w:val="0032080E"/>
    <w:rsid w:val="00325429"/>
    <w:rsid w:val="00325C29"/>
    <w:rsid w:val="00337A81"/>
    <w:rsid w:val="003420F8"/>
    <w:rsid w:val="00342E50"/>
    <w:rsid w:val="003504A0"/>
    <w:rsid w:val="003554F4"/>
    <w:rsid w:val="00362B19"/>
    <w:rsid w:val="00383315"/>
    <w:rsid w:val="0039045C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006"/>
    <w:rsid w:val="00481633"/>
    <w:rsid w:val="004823CC"/>
    <w:rsid w:val="004854E2"/>
    <w:rsid w:val="004977A3"/>
    <w:rsid w:val="004A26A1"/>
    <w:rsid w:val="004A3A37"/>
    <w:rsid w:val="004B26FE"/>
    <w:rsid w:val="004B558D"/>
    <w:rsid w:val="004F1714"/>
    <w:rsid w:val="00505863"/>
    <w:rsid w:val="00514AE4"/>
    <w:rsid w:val="0051563F"/>
    <w:rsid w:val="00532DF9"/>
    <w:rsid w:val="00534204"/>
    <w:rsid w:val="00555C8E"/>
    <w:rsid w:val="00557343"/>
    <w:rsid w:val="00576692"/>
    <w:rsid w:val="00587CB1"/>
    <w:rsid w:val="005921D2"/>
    <w:rsid w:val="005A5CDC"/>
    <w:rsid w:val="005D2E92"/>
    <w:rsid w:val="005D470B"/>
    <w:rsid w:val="005D5D7E"/>
    <w:rsid w:val="005E2A9F"/>
    <w:rsid w:val="005E3F09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606A"/>
    <w:rsid w:val="006A466C"/>
    <w:rsid w:val="006C36B6"/>
    <w:rsid w:val="006C7AFB"/>
    <w:rsid w:val="006E5BD2"/>
    <w:rsid w:val="00704388"/>
    <w:rsid w:val="00721DF3"/>
    <w:rsid w:val="0072690B"/>
    <w:rsid w:val="007317FE"/>
    <w:rsid w:val="007373B5"/>
    <w:rsid w:val="00757DE2"/>
    <w:rsid w:val="00774971"/>
    <w:rsid w:val="00787E6A"/>
    <w:rsid w:val="007A489B"/>
    <w:rsid w:val="007A6558"/>
    <w:rsid w:val="007A67C9"/>
    <w:rsid w:val="007B3A79"/>
    <w:rsid w:val="007B4EAB"/>
    <w:rsid w:val="007C3B0B"/>
    <w:rsid w:val="007C62F4"/>
    <w:rsid w:val="007E0B37"/>
    <w:rsid w:val="007E22FF"/>
    <w:rsid w:val="007E46C8"/>
    <w:rsid w:val="00802763"/>
    <w:rsid w:val="00815E29"/>
    <w:rsid w:val="00827095"/>
    <w:rsid w:val="00827ED3"/>
    <w:rsid w:val="00835108"/>
    <w:rsid w:val="00845465"/>
    <w:rsid w:val="00846EE4"/>
    <w:rsid w:val="008625A5"/>
    <w:rsid w:val="008628C9"/>
    <w:rsid w:val="00880DC1"/>
    <w:rsid w:val="00893F30"/>
    <w:rsid w:val="008A5D7E"/>
    <w:rsid w:val="008D556F"/>
    <w:rsid w:val="009064D2"/>
    <w:rsid w:val="00911320"/>
    <w:rsid w:val="00913688"/>
    <w:rsid w:val="00920738"/>
    <w:rsid w:val="009244A9"/>
    <w:rsid w:val="00930894"/>
    <w:rsid w:val="0095100E"/>
    <w:rsid w:val="00960138"/>
    <w:rsid w:val="00966C80"/>
    <w:rsid w:val="00992FA0"/>
    <w:rsid w:val="009A3BE7"/>
    <w:rsid w:val="009B40C2"/>
    <w:rsid w:val="009C3857"/>
    <w:rsid w:val="009C3CDA"/>
    <w:rsid w:val="009F3EAE"/>
    <w:rsid w:val="00A049C9"/>
    <w:rsid w:val="00A30413"/>
    <w:rsid w:val="00A34C79"/>
    <w:rsid w:val="00A558A0"/>
    <w:rsid w:val="00A71216"/>
    <w:rsid w:val="00A71EA7"/>
    <w:rsid w:val="00A9062A"/>
    <w:rsid w:val="00AB06CA"/>
    <w:rsid w:val="00AB6701"/>
    <w:rsid w:val="00AC2013"/>
    <w:rsid w:val="00AE2D69"/>
    <w:rsid w:val="00B052ED"/>
    <w:rsid w:val="00B24AD2"/>
    <w:rsid w:val="00B361D2"/>
    <w:rsid w:val="00B4632A"/>
    <w:rsid w:val="00B56BBA"/>
    <w:rsid w:val="00B70411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21E9"/>
    <w:rsid w:val="00C46248"/>
    <w:rsid w:val="00C83012"/>
    <w:rsid w:val="00CF3F70"/>
    <w:rsid w:val="00D17CC7"/>
    <w:rsid w:val="00D31F46"/>
    <w:rsid w:val="00D33D14"/>
    <w:rsid w:val="00D42E62"/>
    <w:rsid w:val="00D66465"/>
    <w:rsid w:val="00D85AF4"/>
    <w:rsid w:val="00D86D34"/>
    <w:rsid w:val="00D9250E"/>
    <w:rsid w:val="00D939BB"/>
    <w:rsid w:val="00DB63B6"/>
    <w:rsid w:val="00DC7869"/>
    <w:rsid w:val="00DD71A0"/>
    <w:rsid w:val="00DE01BC"/>
    <w:rsid w:val="00DE35F4"/>
    <w:rsid w:val="00E077B9"/>
    <w:rsid w:val="00E07D54"/>
    <w:rsid w:val="00E24160"/>
    <w:rsid w:val="00E24B2D"/>
    <w:rsid w:val="00E27756"/>
    <w:rsid w:val="00E44865"/>
    <w:rsid w:val="00E4698A"/>
    <w:rsid w:val="00E62B40"/>
    <w:rsid w:val="00E71F9D"/>
    <w:rsid w:val="00E76044"/>
    <w:rsid w:val="00EC7BFA"/>
    <w:rsid w:val="00ED1417"/>
    <w:rsid w:val="00ED56A1"/>
    <w:rsid w:val="00EE3121"/>
    <w:rsid w:val="00F11D58"/>
    <w:rsid w:val="00F14005"/>
    <w:rsid w:val="00F16FBF"/>
    <w:rsid w:val="00F20432"/>
    <w:rsid w:val="00F456BB"/>
    <w:rsid w:val="00F548AC"/>
    <w:rsid w:val="00F610D5"/>
    <w:rsid w:val="00F62F42"/>
    <w:rsid w:val="00F70234"/>
    <w:rsid w:val="00F853A7"/>
    <w:rsid w:val="00F95E56"/>
    <w:rsid w:val="00FA0CC3"/>
    <w:rsid w:val="00FA6B6B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6210A"/>
  <w15:docId w15:val="{84C3453B-6F98-49A3-963B-ABD09CC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Tereza Peerova</cp:lastModifiedBy>
  <cp:revision>18</cp:revision>
  <cp:lastPrinted>2017-02-10T06:52:00Z</cp:lastPrinted>
  <dcterms:created xsi:type="dcterms:W3CDTF">2017-11-01T23:21:00Z</dcterms:created>
  <dcterms:modified xsi:type="dcterms:W3CDTF">2025-05-15T20:15:00Z</dcterms:modified>
</cp:coreProperties>
</file>